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późn.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późn.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rozporządzeniu Parlamentu Europejskiego i Rady (UE) 2021/1057 z dnia 24 czerwca 2021 r. ustanawiającym Europejski Fundusz Społeczny Plus (EFS+) oraz uchylającego rozporządzenie (UE) nr 1296/2013 (Dz. Urz. UE L 231 z 30.6.2021, s. 21, z późn.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>ustawie z dnia 14 lipca 1983 r. o narodowym zasobie archiwalnym i archiwach (Dz. U. z 2020 r. poz. 164, z późn. zm.) w zw. z rozporządzeniem Prezesa Rady Ministr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akt oraz instrukcji w sprawie organizacji i zakresu działania archiw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(Dz. U. z 2011 r. Nr 14, poz. 67, z późn.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>rozporządzeniem Prezesa Rady Ministr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akt oraz instrukcji w sprawie organizacji i zakresu działania archiw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usunięcia danych – „prawo do bycia zapomnianym” (art. 17 RODO), prawo do przenoszenia danych (art. 20 RODO) oraz prawo do cofnięcia zgody w dowolnym momencie bez wpływu na zgodność z prawem przetwarzania, kt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>wykonywanie przez Instytucję Zarządzającą obowiązku Administratora wzglę</w:t>
      </w:r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b, kt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rych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(og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lne rozporządzenie o ochronie danych) (Dz. Urz. UE. L. 119 z 4.5.2016, s. 1, z późn.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Administratorem Pani/Pana danych osobowych jest Zarząd Wojew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dztwa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Wyznaczono Inspektora Ochrony Danych, z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Wojew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dztwa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wypełnienia obowiązk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wykonywaniem zadań związanych z realizacją programu regionalnego Fundusze Europejskie dla Świętokrzyskiego 2021-2027, w szczeg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lności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Przetwarzanie Pani/Pana danych osobowych odbywa się na zasadach określonych w szczeg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lności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rozporządzeniu Parlamentu Europejskiego i Rady (UE) 2021/1060 z dnia 24 czerwca 2021 r. ustanawiającym wsp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lne przepisy dotyczące Europejskiego Funduszu Rozwoju Regionalnego, Europejskiego Funduszu Społecznego Plus, Funduszu Sp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późn.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>rozporządzeniu Parlamentu Europejskiego i Rady (UE) 2021/1057 z dnia 24 czerwca 2021 r. ustanawiającym Europejski Fundusz Społeczny Plus (EFS+) oraz uchylającego rozporządzenie (UE) nr 1296/2013 (Dz. Urz. UE L 231 z 30.6.2021, s. 21, z późn.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ustawie z dnia 28 kwietnia 2022 r. o zasadach realizacji zadań finansowanych ze środk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ustawie z dnia 14 lipca 1983 r. o narodowym zasobie archiwalnym i archiwach (Dz. U. z 2020 r. poz. 164, z późn. zm.) w zw. z rozporządzeniem Prezesa Rady Ministr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akt oraz instrukcji w sprawie organizacji i zakresu działania archiw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(Dz. U. z 2011 r. Nr 14, poz. 67, z późn.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>ustawy o narodowym zasobie archiwalnym i archiwach oraz rozporządzeniem Prezesa Rady Ministr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akt oraz instrukcji w sprawie organizacji i zakresu działania archiw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9 ust. 2 lit. g RODO w zw. z art. 87 ust. 3 ustawy wdrożeniowej – przetwarzanie danych dotyczących pochodzenia rasowego lub etnicznego lub zdrowia,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rych mowa w art. 9 RODO, jest niezbędne ze względ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związanych z ważnym interesem publicznym, na podstawie prawa Unii lub prawa państwa członkowskiego,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osoby,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10 RODO w zw. z art. 87 ust. 3 ustawy wdrożeniowej – przetwarzanie danych dotyczących terminu zakończenia odbywania kary pozbawienia wolności przez osoby skazane,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rych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rych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Zakres Pani/Pana danych osobowych,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Źr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dło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publicznych,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rych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prawa, w szczeg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lności podmiotom,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rych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>i art. 89 ust. 1 ustawie wdrożeniowej, organom Komisji Europejskiej, podmiotom upoważnionym przez Administratora, w tym pracownikom i współpracownikom Administratora, podmiotom,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</w:t>
      </w:r>
      <w:r w:rsidRPr="0046379C">
        <w:rPr>
          <w:rFonts w:ascii="Arial" w:hAnsi="Arial" w:cs="Arial"/>
          <w:sz w:val="20"/>
          <w:szCs w:val="20"/>
        </w:rPr>
        <w:lastRenderedPageBreak/>
        <w:t>pocztowym lub kurierskim. Ponadto, w zakresie stanowiącym informację publiczną, Pani/Pana dane osobowe mogą być ujawniane każdemu zainteresowanemu taką informacją lub publikowane w Biuletynie Informacji Publicznej Urzędu Marszałkowskiego Wojew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dztwa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rych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Prawa osoby, kt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>usunięcia danych – „prawo do bycia zapomnianym” (art. 17 RODO), prawo do przenoszenia danych (art. 20 RODO) oraz prawo do cofnięcia zgody w dowolnym momencie bez wpływu na zgodność z prawem przetwarzania,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rego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wnież profilowaniu, o kt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12780" w14:textId="77777777" w:rsidR="00E17852" w:rsidRDefault="00E17852" w:rsidP="00F26A4E">
      <w:pPr>
        <w:spacing w:after="0" w:line="240" w:lineRule="auto"/>
      </w:pPr>
      <w:r>
        <w:separator/>
      </w:r>
    </w:p>
  </w:endnote>
  <w:endnote w:type="continuationSeparator" w:id="0">
    <w:p w14:paraId="7C9FCE2D" w14:textId="77777777" w:rsidR="00E17852" w:rsidRDefault="00E17852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2541" w14:textId="77777777" w:rsidR="00973EF5" w:rsidRDefault="00973E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211D0" w14:textId="77777777" w:rsidR="00E17852" w:rsidRDefault="00E17852" w:rsidP="00F26A4E">
      <w:pPr>
        <w:spacing w:after="0" w:line="240" w:lineRule="auto"/>
      </w:pPr>
      <w:r>
        <w:separator/>
      </w:r>
    </w:p>
  </w:footnote>
  <w:footnote w:type="continuationSeparator" w:id="0">
    <w:p w14:paraId="5F117043" w14:textId="77777777" w:rsidR="00E17852" w:rsidRDefault="00E17852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kt</w:t>
      </w:r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>w RODO. Ponadto, stosownie do pkt 8 rozdziału 4 Wytycznych dotyczących kwalifikowalności wydatk</w:t>
      </w:r>
      <w:r>
        <w:rPr>
          <w:lang w:val="es-ES_tradnl"/>
        </w:rPr>
        <w:t>ó</w:t>
      </w:r>
      <w:r>
        <w:t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Spos</w:t>
      </w:r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źr</w:t>
      </w:r>
      <w:r>
        <w:rPr>
          <w:lang w:val="es-ES_tradnl"/>
        </w:rPr>
        <w:t>ó</w:t>
      </w:r>
      <w:r>
        <w:t>dłem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ABBB3" w14:textId="77777777" w:rsidR="00973EF5" w:rsidRDefault="00973E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3B774B1" w14:textId="7137D400" w:rsidR="00EB1030" w:rsidRPr="00973EF5" w:rsidRDefault="00EB1030" w:rsidP="00973EF5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sz w:val="18"/>
        <w:szCs w:val="18"/>
      </w:rPr>
    </w:pPr>
    <w:r w:rsidRPr="00820AF6">
      <w:rPr>
        <w:rFonts w:ascii="Times New Roman" w:hAnsi="Times New Roman" w:cs="Times New Roman"/>
        <w:bCs/>
        <w:sz w:val="18"/>
        <w:szCs w:val="18"/>
      </w:rPr>
      <w:t>Załącznik nr 2 do zapytania ofertowego z dnia</w:t>
    </w:r>
    <w:r w:rsidR="0081027D" w:rsidRPr="00820AF6">
      <w:rPr>
        <w:rFonts w:ascii="Times New Roman" w:hAnsi="Times New Roman" w:cs="Times New Roman"/>
        <w:bCs/>
        <w:sz w:val="18"/>
        <w:szCs w:val="18"/>
      </w:rPr>
      <w:t xml:space="preserve"> </w:t>
    </w:r>
    <w:r w:rsidR="00973EF5" w:rsidRPr="00973EF5">
      <w:rPr>
        <w:rFonts w:ascii="Times New Roman" w:hAnsi="Times New Roman" w:cs="Times New Roman"/>
        <w:bCs/>
        <w:sz w:val="18"/>
        <w:szCs w:val="18"/>
      </w:rPr>
      <w:t>29.01.2026r.- wsparcie logopedyczne - indywidualne zajęcia  dla uczniów i/lub wsparcie psychologiczno - terapeutyczne - indywidualne zajęcia  dla uczniów szkół podstawowyc</w:t>
    </w:r>
    <w:r w:rsidR="00973EF5">
      <w:rPr>
        <w:rFonts w:ascii="Times New Roman" w:hAnsi="Times New Roman" w:cs="Times New Roman"/>
        <w:bCs/>
        <w:sz w:val="18"/>
        <w:szCs w:val="18"/>
      </w:rPr>
      <w:t>h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3508F480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B80C363C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151D3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22DD7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2F20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4882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33D9F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22162"/>
    <w:rsid w:val="00641650"/>
    <w:rsid w:val="00662334"/>
    <w:rsid w:val="006738C5"/>
    <w:rsid w:val="00673991"/>
    <w:rsid w:val="00693AC3"/>
    <w:rsid w:val="006A22A2"/>
    <w:rsid w:val="006C70BC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8342C"/>
    <w:rsid w:val="00793BCF"/>
    <w:rsid w:val="007B1217"/>
    <w:rsid w:val="007D3D76"/>
    <w:rsid w:val="007D7560"/>
    <w:rsid w:val="007E16D0"/>
    <w:rsid w:val="007F12BD"/>
    <w:rsid w:val="007F799B"/>
    <w:rsid w:val="00806C95"/>
    <w:rsid w:val="0081027D"/>
    <w:rsid w:val="00820AF6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73EF5"/>
    <w:rsid w:val="00974CA6"/>
    <w:rsid w:val="00986EC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5762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BF0360"/>
    <w:rsid w:val="00C041BA"/>
    <w:rsid w:val="00C21814"/>
    <w:rsid w:val="00C232A5"/>
    <w:rsid w:val="00C54201"/>
    <w:rsid w:val="00C54CBE"/>
    <w:rsid w:val="00C55C15"/>
    <w:rsid w:val="00C55EF2"/>
    <w:rsid w:val="00C567F7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13AAA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17852"/>
    <w:rsid w:val="00E21611"/>
    <w:rsid w:val="00E216C2"/>
    <w:rsid w:val="00E22BA4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2714</Words>
  <Characters>16286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Fundacja ARR</cp:lastModifiedBy>
  <cp:revision>3</cp:revision>
  <cp:lastPrinted>2023-03-30T11:22:00Z</cp:lastPrinted>
  <dcterms:created xsi:type="dcterms:W3CDTF">2026-01-29T11:03:00Z</dcterms:created>
  <dcterms:modified xsi:type="dcterms:W3CDTF">2026-01-29T11:23:00Z</dcterms:modified>
</cp:coreProperties>
</file>